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97724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30D5" w:rsidRDefault="007230D5">
          <w:pPr>
            <w:pStyle w:val="a4"/>
          </w:pPr>
          <w:r>
            <w:t>Экзамен 1-2</w:t>
          </w:r>
        </w:p>
        <w:p w:rsidR="00156E76" w:rsidRDefault="007230D5" w:rsidP="00156E76">
          <w:pPr>
            <w:pStyle w:val="21"/>
            <w:tabs>
              <w:tab w:val="right" w:leader="dot" w:pos="9345"/>
            </w:tabs>
            <w:ind w:left="0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615519" w:history="1">
            <w:r w:rsidR="00156E76" w:rsidRPr="00D25853">
              <w:rPr>
                <w:rStyle w:val="a5"/>
                <w:rFonts w:ascii="Times New Roman" w:hAnsi="Times New Roman" w:cs="Times New Roman"/>
                <w:b/>
                <w:noProof/>
              </w:rPr>
              <w:t>Функции нескольких переменных</w:t>
            </w:r>
            <w:r w:rsidR="00156E76">
              <w:rPr>
                <w:noProof/>
                <w:webHidden/>
              </w:rPr>
              <w:tab/>
            </w:r>
            <w:r w:rsidR="00156E76">
              <w:rPr>
                <w:noProof/>
                <w:webHidden/>
              </w:rPr>
              <w:fldChar w:fldCharType="begin"/>
            </w:r>
            <w:r w:rsidR="00156E76">
              <w:rPr>
                <w:noProof/>
                <w:webHidden/>
              </w:rPr>
              <w:instrText xml:space="preserve"> PAGEREF _Toc72615519 \h </w:instrText>
            </w:r>
            <w:r w:rsidR="00156E76">
              <w:rPr>
                <w:noProof/>
                <w:webHidden/>
              </w:rPr>
            </w:r>
            <w:r w:rsidR="00156E76">
              <w:rPr>
                <w:noProof/>
                <w:webHidden/>
              </w:rPr>
              <w:fldChar w:fldCharType="separate"/>
            </w:r>
            <w:r w:rsidR="00156E76">
              <w:rPr>
                <w:noProof/>
                <w:webHidden/>
              </w:rPr>
              <w:t>1</w:t>
            </w:r>
            <w:r w:rsidR="00156E76">
              <w:rPr>
                <w:noProof/>
                <w:webHidden/>
              </w:rPr>
              <w:fldChar w:fldCharType="end"/>
            </w:r>
          </w:hyperlink>
        </w:p>
        <w:p w:rsidR="00156E76" w:rsidRDefault="00395B0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615520" w:history="1">
            <w:r w:rsidR="00156E76" w:rsidRPr="00D25853">
              <w:rPr>
                <w:rStyle w:val="a5"/>
                <w:rFonts w:ascii="Times New Roman" w:hAnsi="Times New Roman" w:cs="Times New Roman"/>
                <w:b/>
                <w:noProof/>
              </w:rPr>
              <w:t>Интегралы</w:t>
            </w:r>
            <w:r w:rsidR="00156E76">
              <w:rPr>
                <w:noProof/>
                <w:webHidden/>
              </w:rPr>
              <w:tab/>
            </w:r>
            <w:r w:rsidR="00156E76">
              <w:rPr>
                <w:noProof/>
                <w:webHidden/>
              </w:rPr>
              <w:fldChar w:fldCharType="begin"/>
            </w:r>
            <w:r w:rsidR="00156E76">
              <w:rPr>
                <w:noProof/>
                <w:webHidden/>
              </w:rPr>
              <w:instrText xml:space="preserve"> PAGEREF _Toc72615520 \h </w:instrText>
            </w:r>
            <w:r w:rsidR="00156E76">
              <w:rPr>
                <w:noProof/>
                <w:webHidden/>
              </w:rPr>
            </w:r>
            <w:r w:rsidR="00156E76">
              <w:rPr>
                <w:noProof/>
                <w:webHidden/>
              </w:rPr>
              <w:fldChar w:fldCharType="separate"/>
            </w:r>
            <w:r w:rsidR="00156E76">
              <w:rPr>
                <w:noProof/>
                <w:webHidden/>
              </w:rPr>
              <w:t>8</w:t>
            </w:r>
            <w:r w:rsidR="00156E76">
              <w:rPr>
                <w:noProof/>
                <w:webHidden/>
              </w:rPr>
              <w:fldChar w:fldCharType="end"/>
            </w:r>
          </w:hyperlink>
        </w:p>
        <w:p w:rsidR="00156E76" w:rsidRDefault="00395B0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615521" w:history="1">
            <w:r w:rsidR="00156E76" w:rsidRPr="00D25853">
              <w:rPr>
                <w:rStyle w:val="a5"/>
                <w:rFonts w:ascii="Times New Roman" w:hAnsi="Times New Roman" w:cs="Times New Roman"/>
                <w:b/>
                <w:noProof/>
              </w:rPr>
              <w:t>Числовые ряды</w:t>
            </w:r>
            <w:r w:rsidR="00156E76">
              <w:rPr>
                <w:noProof/>
                <w:webHidden/>
              </w:rPr>
              <w:tab/>
            </w:r>
            <w:r w:rsidR="00156E76">
              <w:rPr>
                <w:noProof/>
                <w:webHidden/>
              </w:rPr>
              <w:fldChar w:fldCharType="begin"/>
            </w:r>
            <w:r w:rsidR="00156E76">
              <w:rPr>
                <w:noProof/>
                <w:webHidden/>
              </w:rPr>
              <w:instrText xml:space="preserve"> PAGEREF _Toc72615521 \h </w:instrText>
            </w:r>
            <w:r w:rsidR="00156E76">
              <w:rPr>
                <w:noProof/>
                <w:webHidden/>
              </w:rPr>
            </w:r>
            <w:r w:rsidR="00156E76">
              <w:rPr>
                <w:noProof/>
                <w:webHidden/>
              </w:rPr>
              <w:fldChar w:fldCharType="separate"/>
            </w:r>
            <w:r w:rsidR="00156E76">
              <w:rPr>
                <w:noProof/>
                <w:webHidden/>
              </w:rPr>
              <w:t>9</w:t>
            </w:r>
            <w:r w:rsidR="00156E76">
              <w:rPr>
                <w:noProof/>
                <w:webHidden/>
              </w:rPr>
              <w:fldChar w:fldCharType="end"/>
            </w:r>
          </w:hyperlink>
        </w:p>
        <w:p w:rsidR="00156E76" w:rsidRDefault="00395B0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615522" w:history="1">
            <w:r w:rsidR="00156E76" w:rsidRPr="00D25853">
              <w:rPr>
                <w:rStyle w:val="a5"/>
                <w:rFonts w:ascii="Times New Roman" w:hAnsi="Times New Roman" w:cs="Times New Roman"/>
                <w:b/>
                <w:noProof/>
              </w:rPr>
              <w:t>ДУ</w:t>
            </w:r>
            <w:r w:rsidR="00156E76">
              <w:rPr>
                <w:noProof/>
                <w:webHidden/>
              </w:rPr>
              <w:tab/>
            </w:r>
            <w:r w:rsidR="00156E76">
              <w:rPr>
                <w:noProof/>
                <w:webHidden/>
              </w:rPr>
              <w:fldChar w:fldCharType="begin"/>
            </w:r>
            <w:r w:rsidR="00156E76">
              <w:rPr>
                <w:noProof/>
                <w:webHidden/>
              </w:rPr>
              <w:instrText xml:space="preserve"> PAGEREF _Toc72615522 \h </w:instrText>
            </w:r>
            <w:r w:rsidR="00156E76">
              <w:rPr>
                <w:noProof/>
                <w:webHidden/>
              </w:rPr>
            </w:r>
            <w:r w:rsidR="00156E76">
              <w:rPr>
                <w:noProof/>
                <w:webHidden/>
              </w:rPr>
              <w:fldChar w:fldCharType="separate"/>
            </w:r>
            <w:r w:rsidR="00156E76">
              <w:rPr>
                <w:noProof/>
                <w:webHidden/>
              </w:rPr>
              <w:t>9</w:t>
            </w:r>
            <w:r w:rsidR="00156E76">
              <w:rPr>
                <w:noProof/>
                <w:webHidden/>
              </w:rPr>
              <w:fldChar w:fldCharType="end"/>
            </w:r>
          </w:hyperlink>
        </w:p>
        <w:p w:rsidR="007230D5" w:rsidRDefault="007230D5">
          <w:r>
            <w:rPr>
              <w:b/>
              <w:bCs/>
            </w:rPr>
            <w:fldChar w:fldCharType="end"/>
          </w:r>
        </w:p>
      </w:sdtContent>
    </w:sdt>
    <w:p w:rsidR="007230D5" w:rsidRDefault="007230D5" w:rsidP="007230D5">
      <w:pPr>
        <w:pStyle w:val="2"/>
        <w:jc w:val="center"/>
        <w:rPr>
          <w:rFonts w:ascii="Times New Roman" w:hAnsi="Times New Roman" w:cs="Times New Roman"/>
          <w:b/>
          <w:color w:val="C00000"/>
          <w:sz w:val="40"/>
          <w:szCs w:val="32"/>
        </w:rPr>
      </w:pPr>
    </w:p>
    <w:p w:rsidR="007230D5" w:rsidRPr="007230D5" w:rsidRDefault="007230D5" w:rsidP="007230D5">
      <w:pPr>
        <w:pStyle w:val="2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72615519"/>
      <w:r w:rsidRPr="007230D5">
        <w:rPr>
          <w:rFonts w:ascii="Times New Roman" w:hAnsi="Times New Roman" w:cs="Times New Roman"/>
          <w:b/>
          <w:color w:val="C00000"/>
          <w:sz w:val="40"/>
          <w:szCs w:val="32"/>
        </w:rPr>
        <w:t>Функции нескольких переменных</w:t>
      </w:r>
      <w:bookmarkEnd w:id="0"/>
    </w:p>
    <w:p w:rsidR="00E44579" w:rsidRPr="007230D5" w:rsidRDefault="00B40A3C" w:rsidP="007230D5">
      <w:pPr>
        <w:pStyle w:val="a3"/>
        <w:numPr>
          <w:ilvl w:val="0"/>
          <w:numId w:val="1"/>
        </w:numPr>
        <w:ind w:left="0" w:firstLine="0"/>
        <w:rPr>
          <w:rFonts w:ascii="Times New Roman" w:hAnsi="Times New Roman" w:cs="Times New Roman"/>
          <w:b/>
          <w:sz w:val="28"/>
        </w:rPr>
      </w:pPr>
      <w:r w:rsidRPr="007230D5">
        <w:rPr>
          <w:rFonts w:ascii="Times New Roman" w:hAnsi="Times New Roman" w:cs="Times New Roman"/>
          <w:b/>
          <w:sz w:val="28"/>
        </w:rPr>
        <w:t>ФНП. Предел, непрерывность, частные производные</w:t>
      </w:r>
    </w:p>
    <w:p w:rsidR="00B40A3C" w:rsidRDefault="00B40A3C" w:rsidP="00B40A3C">
      <w:pPr>
        <w:pStyle w:val="a3"/>
        <w:ind w:left="0" w:firstLine="708"/>
        <w:jc w:val="both"/>
        <w:rPr>
          <w:rStyle w:val="fontstyle01"/>
          <w:rFonts w:ascii="Times New Roman" w:hAnsi="Times New Roman" w:cs="Times New Roman"/>
          <w:sz w:val="28"/>
          <w:szCs w:val="28"/>
        </w:rPr>
      </w:pP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Переменная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 xml:space="preserve">z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(с областью изменения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Z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) называется </w:t>
      </w:r>
      <w:r w:rsidRPr="00B40A3C">
        <w:rPr>
          <w:rStyle w:val="fontstyle31"/>
          <w:rFonts w:ascii="Times New Roman" w:hAnsi="Times New Roman" w:cs="Times New Roman"/>
          <w:sz w:val="28"/>
          <w:szCs w:val="28"/>
        </w:rPr>
        <w:t>функцией</w:t>
      </w:r>
      <w:r w:rsidRPr="00B40A3C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br/>
      </w:r>
      <w:r w:rsidRPr="00B40A3C">
        <w:rPr>
          <w:rStyle w:val="fontstyle31"/>
          <w:rFonts w:ascii="Times New Roman" w:hAnsi="Times New Roman" w:cs="Times New Roman"/>
          <w:sz w:val="28"/>
          <w:szCs w:val="28"/>
        </w:rPr>
        <w:t xml:space="preserve">независимых переменных x и y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в области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D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, если каждой паре (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x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,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y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)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их значений из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 xml:space="preserve">D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по некоторому закону (правилу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f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) соответствует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одно определенное значение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 xml:space="preserve">z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(из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Z</w:t>
      </w:r>
      <w:r w:rsidR="007230D5">
        <w:rPr>
          <w:rStyle w:val="fontstyle01"/>
          <w:rFonts w:ascii="Times New Roman" w:hAnsi="Times New Roman" w:cs="Times New Roman"/>
          <w:sz w:val="28"/>
          <w:szCs w:val="28"/>
        </w:rPr>
        <w:t xml:space="preserve">), что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означается следующим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образом: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 xml:space="preserve">z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=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f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(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x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,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y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) или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 xml:space="preserve">z 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=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z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(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x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,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y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), (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x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 xml:space="preserve">, 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y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)</w:t>
      </w:r>
      <w:r w:rsidRPr="00B40A3C">
        <w:rPr>
          <w:rStyle w:val="fontstyle41"/>
          <w:rFonts w:ascii="Cambria Math" w:hAnsi="Cambria Math" w:cs="Cambria Math"/>
          <w:sz w:val="28"/>
          <w:szCs w:val="28"/>
        </w:rPr>
        <w:t>∈</w:t>
      </w:r>
      <w:r w:rsidRPr="00B40A3C">
        <w:rPr>
          <w:rStyle w:val="fontstyle21"/>
          <w:rFonts w:ascii="Times New Roman" w:hAnsi="Times New Roman" w:cs="Times New Roman"/>
          <w:sz w:val="28"/>
          <w:szCs w:val="28"/>
        </w:rPr>
        <w:t>D</w:t>
      </w: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>.</w:t>
      </w:r>
    </w:p>
    <w:p w:rsidR="00B40A3C" w:rsidRDefault="00B40A3C" w:rsidP="00B40A3C">
      <w:pPr>
        <w:pStyle w:val="a3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40A3C">
        <w:rPr>
          <w:rStyle w:val="fontstyle01"/>
          <w:rFonts w:ascii="Times New Roman" w:hAnsi="Times New Roman" w:cs="Times New Roman"/>
          <w:sz w:val="28"/>
          <w:szCs w:val="28"/>
        </w:rPr>
        <w:tab/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Пусть функция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z 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f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x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y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) определена в некоторой проколотой окрестности точки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М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0. Тогда число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А 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(конечное или бесконечное) называется </w:t>
      </w:r>
      <w:r w:rsidRPr="00B40A3C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пределом функции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z 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f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x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y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) при стремлении точки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М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х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Pr="00B40A3C"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) к точке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М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0(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х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0,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у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0), если для любого ε &gt; 0 найдется такое число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r 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r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(ε) &gt; 0,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что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f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x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y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B40A3C">
        <w:rPr>
          <w:rFonts w:ascii="Cambria Math" w:hAnsi="Cambria Math" w:cs="Cambria Math"/>
          <w:color w:val="000000"/>
          <w:sz w:val="28"/>
          <w:szCs w:val="28"/>
        </w:rPr>
        <w:t>∈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 Оε(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А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) для всех 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М </w:t>
      </w:r>
      <w:r w:rsidRPr="00B40A3C">
        <w:rPr>
          <w:rFonts w:ascii="Cambria Math" w:hAnsi="Cambria Math" w:cs="Cambria Math"/>
          <w:color w:val="000000"/>
          <w:sz w:val="28"/>
          <w:szCs w:val="28"/>
        </w:rPr>
        <w:t>∈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 xml:space="preserve"> Ô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r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B40A3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М</w:t>
      </w:r>
      <w:r w:rsidRPr="00B40A3C">
        <w:rPr>
          <w:rFonts w:ascii="Times New Roman" w:hAnsi="Times New Roman" w:cs="Times New Roman"/>
          <w:color w:val="000000"/>
          <w:sz w:val="28"/>
          <w:szCs w:val="28"/>
        </w:rPr>
        <w:t>0)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40A3C" w:rsidRDefault="00B40A3C" w:rsidP="007B03FB">
      <w:pPr>
        <w:pStyle w:val="a3"/>
        <w:ind w:left="0" w:firstLine="708"/>
        <w:jc w:val="both"/>
        <w:rPr>
          <w:rFonts w:ascii="TimesNewRoman" w:hAnsi="TimesNewRoman"/>
          <w:color w:val="000000"/>
        </w:rPr>
      </w:pPr>
      <w:r w:rsidRPr="00B40A3C">
        <w:rPr>
          <w:rFonts w:ascii="TimesNewRoman" w:hAnsi="TimesNewRoman"/>
          <w:color w:val="000000"/>
        </w:rPr>
        <w:t xml:space="preserve">Функция </w:t>
      </w:r>
      <w:r w:rsidRPr="00B40A3C">
        <w:rPr>
          <w:rFonts w:ascii="TimesNewRoman" w:hAnsi="TimesNewRoman"/>
          <w:i/>
          <w:iCs/>
          <w:color w:val="000000"/>
        </w:rPr>
        <w:t xml:space="preserve">z </w:t>
      </w:r>
      <w:r w:rsidRPr="00B40A3C">
        <w:rPr>
          <w:rFonts w:ascii="TimesNewRoman" w:hAnsi="TimesNewRoman"/>
          <w:color w:val="000000"/>
        </w:rPr>
        <w:t xml:space="preserve">= </w:t>
      </w:r>
      <w:r w:rsidRPr="00B40A3C">
        <w:rPr>
          <w:rFonts w:ascii="TimesNewRoman" w:hAnsi="TimesNewRoman"/>
          <w:i/>
          <w:iCs/>
          <w:color w:val="000000"/>
        </w:rPr>
        <w:t>f</w:t>
      </w:r>
      <w:r w:rsidRPr="00B40A3C">
        <w:rPr>
          <w:rFonts w:ascii="TimesNewRoman" w:hAnsi="TimesNewRoman"/>
          <w:color w:val="000000"/>
        </w:rPr>
        <w:t>(</w:t>
      </w:r>
      <w:r w:rsidRPr="00B40A3C">
        <w:rPr>
          <w:rFonts w:ascii="TimesNewRoman" w:hAnsi="TimesNewRoman"/>
          <w:i/>
          <w:iCs/>
          <w:color w:val="000000"/>
        </w:rPr>
        <w:t>x</w:t>
      </w:r>
      <w:r w:rsidRPr="00B40A3C">
        <w:rPr>
          <w:rFonts w:ascii="TimesNewRoman" w:hAnsi="TimesNewRoman"/>
          <w:color w:val="000000"/>
        </w:rPr>
        <w:t xml:space="preserve">, </w:t>
      </w:r>
      <w:r w:rsidRPr="00B40A3C">
        <w:rPr>
          <w:rFonts w:ascii="TimesNewRoman" w:hAnsi="TimesNewRoman"/>
          <w:i/>
          <w:iCs/>
          <w:color w:val="000000"/>
        </w:rPr>
        <w:t>y</w:t>
      </w:r>
      <w:r w:rsidRPr="00B40A3C">
        <w:rPr>
          <w:rFonts w:ascii="TimesNewRoman" w:hAnsi="TimesNewRoman"/>
          <w:color w:val="000000"/>
        </w:rPr>
        <w:t xml:space="preserve">) называется </w:t>
      </w:r>
      <w:r w:rsidRPr="00B40A3C">
        <w:rPr>
          <w:rFonts w:ascii="TimesNewRoman" w:hAnsi="TimesNewRoman"/>
          <w:b/>
          <w:bCs/>
          <w:i/>
          <w:iCs/>
          <w:color w:val="000000"/>
        </w:rPr>
        <w:t xml:space="preserve">непрерывной </w:t>
      </w:r>
      <w:r w:rsidRPr="00B40A3C">
        <w:rPr>
          <w:rFonts w:ascii="TimesNewRoman" w:hAnsi="TimesNewRoman"/>
          <w:color w:val="000000"/>
        </w:rPr>
        <w:t>(по совокупности</w:t>
      </w:r>
      <w:r w:rsidRPr="00B40A3C">
        <w:rPr>
          <w:rFonts w:ascii="TimesNewRoman" w:hAnsi="TimesNewRoman"/>
          <w:color w:val="000000"/>
        </w:rPr>
        <w:br/>
        <w:t xml:space="preserve">переменных </w:t>
      </w:r>
      <w:r w:rsidRPr="00B40A3C">
        <w:rPr>
          <w:rFonts w:ascii="TimesNewRoman" w:hAnsi="TimesNewRoman"/>
          <w:i/>
          <w:iCs/>
          <w:color w:val="000000"/>
        </w:rPr>
        <w:t xml:space="preserve">х </w:t>
      </w:r>
      <w:r w:rsidRPr="00B40A3C">
        <w:rPr>
          <w:rFonts w:ascii="TimesNewRoman" w:hAnsi="TimesNewRoman"/>
          <w:color w:val="000000"/>
        </w:rPr>
        <w:t xml:space="preserve">и </w:t>
      </w:r>
      <w:r w:rsidRPr="00B40A3C">
        <w:rPr>
          <w:rFonts w:ascii="TimesNewRoman" w:hAnsi="TimesNewRoman"/>
          <w:i/>
          <w:iCs/>
          <w:color w:val="000000"/>
        </w:rPr>
        <w:t>у</w:t>
      </w:r>
      <w:r w:rsidRPr="00B40A3C">
        <w:rPr>
          <w:rFonts w:ascii="TimesNewRoman" w:hAnsi="TimesNewRoman"/>
          <w:color w:val="000000"/>
        </w:rPr>
        <w:t xml:space="preserve">) в точке </w:t>
      </w:r>
      <w:r w:rsidRPr="00B40A3C">
        <w:rPr>
          <w:rFonts w:ascii="TimesNewRoman" w:hAnsi="TimesNewRoman"/>
          <w:i/>
          <w:iCs/>
          <w:color w:val="000000"/>
        </w:rPr>
        <w:t>М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>(</w:t>
      </w:r>
      <w:r w:rsidRPr="00B40A3C">
        <w:rPr>
          <w:rFonts w:ascii="TimesNewRoman" w:hAnsi="TimesNewRoman"/>
          <w:i/>
          <w:iCs/>
          <w:color w:val="000000"/>
        </w:rPr>
        <w:t>х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 xml:space="preserve">, </w:t>
      </w:r>
      <w:r w:rsidRPr="00B40A3C">
        <w:rPr>
          <w:rFonts w:ascii="TimesNewRoman" w:hAnsi="TimesNewRoman"/>
          <w:i/>
          <w:iCs/>
          <w:color w:val="000000"/>
        </w:rPr>
        <w:t>у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 xml:space="preserve">), если она определена в некоторой окрестности точки </w:t>
      </w:r>
      <w:r w:rsidRPr="00B40A3C">
        <w:rPr>
          <w:rFonts w:ascii="TimesNewRoman" w:hAnsi="TimesNewRoman"/>
          <w:i/>
          <w:iCs/>
          <w:color w:val="000000"/>
        </w:rPr>
        <w:t>М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>(</w:t>
      </w:r>
      <w:r w:rsidRPr="00B40A3C">
        <w:rPr>
          <w:rFonts w:ascii="TimesNewRoman" w:hAnsi="TimesNewRoman"/>
          <w:i/>
          <w:iCs/>
          <w:color w:val="000000"/>
        </w:rPr>
        <w:t>х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 xml:space="preserve">, </w:t>
      </w:r>
      <w:r w:rsidRPr="00B40A3C">
        <w:rPr>
          <w:rFonts w:ascii="TimesNewRoman" w:hAnsi="TimesNewRoman"/>
          <w:i/>
          <w:iCs/>
          <w:color w:val="000000"/>
        </w:rPr>
        <w:t>у</w:t>
      </w:r>
      <w:r w:rsidRPr="00B40A3C">
        <w:rPr>
          <w:rFonts w:ascii="TimesNewRoman" w:hAnsi="TimesNewRoman"/>
          <w:color w:val="000000"/>
          <w:sz w:val="14"/>
          <w:szCs w:val="14"/>
        </w:rPr>
        <w:t>0</w:t>
      </w:r>
      <w:r w:rsidRPr="00B40A3C">
        <w:rPr>
          <w:rFonts w:ascii="TimesNewRoman" w:hAnsi="TimesNewRoman"/>
          <w:color w:val="000000"/>
        </w:rPr>
        <w:t xml:space="preserve">) </w:t>
      </w:r>
      <w:r w:rsidR="007B03FB">
        <w:rPr>
          <w:rFonts w:ascii="TimesNewRoman" w:hAnsi="TimesNewRoman"/>
          <w:color w:val="000000"/>
        </w:rPr>
        <w:t xml:space="preserve">и </w:t>
      </w:r>
      <w:r w:rsidR="007B03FB">
        <w:rPr>
          <w:rFonts w:ascii="TimesNewRoman" w:hAnsi="TimesNewRoman"/>
          <w:color w:val="000000"/>
        </w:rPr>
        <w:br/>
      </w:r>
      <w:r w:rsidRPr="00B40A3C">
        <w:rPr>
          <w:rFonts w:ascii="TimesNewRoman" w:hAnsi="TimesNewRoman"/>
          <w:noProof/>
          <w:color w:val="000000"/>
          <w:lang w:eastAsia="ru-RU"/>
        </w:rPr>
        <w:drawing>
          <wp:inline distT="0" distB="0" distL="0" distR="0" wp14:anchorId="4823A7D8" wp14:editId="02DE3AA1">
            <wp:extent cx="2270957" cy="43437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A3C">
        <w:rPr>
          <w:rFonts w:ascii="TimesNewRoman" w:hAnsi="TimesNewRoman"/>
          <w:color w:val="000000"/>
        </w:rPr>
        <w:t xml:space="preserve"> </w:t>
      </w:r>
      <w:r w:rsidRPr="00B40A3C">
        <w:rPr>
          <w:rFonts w:ascii="TimesNewRoman" w:hAnsi="TimesNewRoman"/>
          <w:noProof/>
          <w:color w:val="000000"/>
          <w:lang w:eastAsia="ru-RU"/>
        </w:rPr>
        <w:drawing>
          <wp:inline distT="0" distB="0" distL="0" distR="0" wp14:anchorId="5C5AD70F" wp14:editId="3FF27148">
            <wp:extent cx="3435985" cy="141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4693" cy="1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Default="007230D5" w:rsidP="007B03FB">
      <w:pPr>
        <w:pStyle w:val="a3"/>
        <w:ind w:left="0" w:firstLine="708"/>
        <w:jc w:val="both"/>
        <w:rPr>
          <w:rFonts w:ascii="TimesNewRoman" w:hAnsi="TimesNewRoman"/>
          <w:color w:val="000000"/>
        </w:rPr>
      </w:pPr>
      <w:r w:rsidRPr="007230D5">
        <w:rPr>
          <w:rFonts w:ascii="TimesNewRoman" w:hAnsi="TimesNewRoman"/>
          <w:noProof/>
          <w:color w:val="000000"/>
          <w:lang w:eastAsia="ru-RU"/>
        </w:rPr>
        <w:drawing>
          <wp:inline distT="0" distB="0" distL="0" distR="0" wp14:anchorId="72954BBE" wp14:editId="421DC0B2">
            <wp:extent cx="4038950" cy="2088061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Pr="00FE66CB" w:rsidRDefault="007230D5" w:rsidP="00FE66CB">
      <w:pPr>
        <w:pStyle w:val="a3"/>
        <w:ind w:left="0" w:firstLine="708"/>
        <w:jc w:val="both"/>
        <w:rPr>
          <w:rFonts w:ascii="TimesNewRoman" w:hAnsi="TimesNewRoman"/>
          <w:color w:val="000000"/>
        </w:rPr>
      </w:pPr>
      <w:r w:rsidRPr="007230D5">
        <w:rPr>
          <w:rFonts w:ascii="TimesNewRoman" w:hAnsi="TimesNewRoman"/>
          <w:noProof/>
          <w:color w:val="000000"/>
          <w:lang w:eastAsia="ru-RU"/>
        </w:rPr>
        <w:drawing>
          <wp:inline distT="0" distB="0" distL="0" distR="0" wp14:anchorId="4FE9D741" wp14:editId="5ADF0374">
            <wp:extent cx="4412362" cy="1249788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3FB" w:rsidRPr="00403058" w:rsidRDefault="007230D5" w:rsidP="0040305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403058">
        <w:rPr>
          <w:rFonts w:ascii="Times New Roman" w:hAnsi="Times New Roman" w:cs="Times New Roman"/>
          <w:sz w:val="28"/>
        </w:rPr>
        <w:br w:type="page"/>
      </w:r>
      <w:r w:rsidR="007B03FB" w:rsidRPr="00403058">
        <w:rPr>
          <w:rFonts w:ascii="Times New Roman" w:hAnsi="Times New Roman" w:cs="Times New Roman"/>
          <w:b/>
          <w:sz w:val="28"/>
        </w:rPr>
        <w:lastRenderedPageBreak/>
        <w:t>Частный и полный дифференциал ФНП</w:t>
      </w:r>
    </w:p>
    <w:p w:rsidR="007B03FB" w:rsidRDefault="007B03FB" w:rsidP="007B03F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7B03F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7BFFB9E" wp14:editId="388489F3">
            <wp:extent cx="5143946" cy="20423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Производные сложной ФНП. Полная производная </w:t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BEBD3BA" wp14:editId="38E8A6D5">
            <wp:extent cx="4976291" cy="41608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AB5B894" wp14:editId="36CB6CCD">
            <wp:extent cx="5044877" cy="1646063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</w:p>
    <w:p w:rsidR="00883B25" w:rsidRDefault="00883B2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883B25" w:rsidRDefault="00883B25" w:rsidP="00883B2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Производная ФНП , заданной неявно</w:t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4CCC329" wp14:editId="0422B512">
            <wp:extent cx="5075360" cy="7239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7A791BD" wp14:editId="45101E74">
            <wp:extent cx="4778154" cy="967824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Частные производные высших порядков от ФНП</w:t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6DE91E4" wp14:editId="539E0F7E">
            <wp:extent cx="5303980" cy="46562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3D3EEB3" wp14:editId="2054A720">
            <wp:extent cx="3574090" cy="1219306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883B25" w:rsidRDefault="00883B25" w:rsidP="00883B2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Уравнение касательной плоскости </w:t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1FBEA4B" wp14:editId="460C5B12">
            <wp:extent cx="4961050" cy="9525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A545975" wp14:editId="4AED1E35">
            <wp:extent cx="5166808" cy="9906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25" w:rsidRDefault="00883B2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883B2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D8BCFE8" wp14:editId="3ACAF703">
            <wp:extent cx="5121084" cy="61727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Default="007230D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7230D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0F2607F" wp14:editId="0AE23BD2">
            <wp:extent cx="5962034" cy="140973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3105" cy="141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Default="007230D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7230D5" w:rsidRDefault="007230D5" w:rsidP="00883B25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7230D5" w:rsidRDefault="007230D5" w:rsidP="007230D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Производная по направлению. Градиент и его свойства </w:t>
      </w:r>
    </w:p>
    <w:p w:rsidR="007230D5" w:rsidRDefault="007230D5" w:rsidP="007230D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7230D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3EDC6B8" wp14:editId="7475A1CE">
            <wp:extent cx="5806943" cy="408467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Default="007230D5" w:rsidP="007230D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7230D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F346ED8" wp14:editId="56A16399">
            <wp:extent cx="5220152" cy="2621507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D5" w:rsidRDefault="007230D5" w:rsidP="007230D5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7230D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105E9A1" wp14:editId="06E470E4">
            <wp:extent cx="3415340" cy="2009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6936" cy="20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58" w:rsidRDefault="00403058" w:rsidP="0040305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Экстремум ФНП. Необходимое условие экстремума ФНП</w:t>
      </w:r>
      <w:r>
        <w:rPr>
          <w:rFonts w:ascii="Times New Roman" w:hAnsi="Times New Roman" w:cs="Times New Roman"/>
          <w:b/>
          <w:sz w:val="28"/>
        </w:rPr>
        <w:br/>
      </w:r>
      <w:r w:rsidRPr="0040305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112F1AF" wp14:editId="7ECEC4D3">
            <wp:extent cx="4930567" cy="68585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58" w:rsidRDefault="00403058" w:rsidP="0040305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40305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C0D6068" wp14:editId="05DA1B57">
            <wp:extent cx="4884843" cy="31244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58" w:rsidRDefault="00403058" w:rsidP="0040305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Достаточное условие экстремума ФНП </w:t>
      </w:r>
      <w:r>
        <w:rPr>
          <w:rFonts w:ascii="Times New Roman" w:hAnsi="Times New Roman" w:cs="Times New Roman"/>
          <w:b/>
          <w:sz w:val="28"/>
        </w:rPr>
        <w:br/>
      </w:r>
      <w:r w:rsidRPr="0040305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2E93D28" wp14:editId="45900EEF">
            <wp:extent cx="4778154" cy="224809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58" w:rsidRDefault="0040305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429E7" w:rsidRDefault="00403058" w:rsidP="0040305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Условный экстремум. Функция Лагранжа</w:t>
      </w:r>
      <w:r>
        <w:rPr>
          <w:rFonts w:ascii="Times New Roman" w:hAnsi="Times New Roman" w:cs="Times New Roman"/>
          <w:b/>
          <w:sz w:val="28"/>
        </w:rPr>
        <w:br/>
      </w:r>
      <w:r w:rsidRPr="0040305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36EB647" wp14:editId="789E693E">
            <wp:extent cx="4816257" cy="139458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  <w:r w:rsidRPr="0040305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79657EE" wp14:editId="5CD79029">
            <wp:extent cx="4801016" cy="134123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403058" w:rsidRDefault="00403058" w:rsidP="0040305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Предел, непрерывность и дифференцируемость ФКП. Условие Коши-Римана </w:t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20B86C16" wp14:editId="0EC65D70">
            <wp:extent cx="5940425" cy="238125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E7">
        <w:rPr>
          <w:rFonts w:ascii="Times New Roman" w:hAnsi="Times New Roman" w:cs="Times New Roman"/>
          <w:b/>
          <w:sz w:val="28"/>
        </w:rPr>
        <w:t xml:space="preserve"> </w:t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>
        <w:rPr>
          <w:rFonts w:ascii="Arial" w:hAnsi="Arial" w:cs="Arial"/>
          <w:color w:val="000000"/>
        </w:rPr>
        <w:t>Только в этом случае будет существовать производная!</w:t>
      </w:r>
      <w:r>
        <w:rPr>
          <w:rFonts w:ascii="Times New Roman" w:hAnsi="Times New Roman" w:cs="Times New Roman"/>
          <w:b/>
          <w:sz w:val="28"/>
        </w:rPr>
        <w:t xml:space="preserve"> </w:t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6B4B847C" wp14:editId="5382AEB2">
            <wp:extent cx="5940425" cy="65214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281608E3" wp14:editId="4A911105">
            <wp:extent cx="5940425" cy="12503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5BB6F3A1" wp14:editId="5F94B26C">
            <wp:extent cx="5940425" cy="1309370"/>
            <wp:effectExtent l="0" t="0" r="3175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7" w:rsidRP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  <w:lang w:val="en-US"/>
        </w:rPr>
        <w:t>https</w:t>
      </w:r>
      <w:r w:rsidRPr="00A429E7">
        <w:rPr>
          <w:rFonts w:ascii="Times New Roman" w:hAnsi="Times New Roman" w:cs="Times New Roman"/>
          <w:b/>
          <w:sz w:val="28"/>
        </w:rPr>
        <w:t>://</w:t>
      </w:r>
      <w:r w:rsidRPr="00A429E7">
        <w:rPr>
          <w:rFonts w:ascii="Times New Roman" w:hAnsi="Times New Roman" w:cs="Times New Roman"/>
          <w:b/>
          <w:sz w:val="28"/>
          <w:lang w:val="en-US"/>
        </w:rPr>
        <w:t>portal</w:t>
      </w:r>
      <w:r w:rsidRPr="00A429E7">
        <w:rPr>
          <w:rFonts w:ascii="Times New Roman" w:hAnsi="Times New Roman" w:cs="Times New Roman"/>
          <w:b/>
          <w:sz w:val="28"/>
        </w:rPr>
        <w:t>.</w:t>
      </w:r>
      <w:r w:rsidRPr="00A429E7">
        <w:rPr>
          <w:rFonts w:ascii="Times New Roman" w:hAnsi="Times New Roman" w:cs="Times New Roman"/>
          <w:b/>
          <w:sz w:val="28"/>
          <w:lang w:val="en-US"/>
        </w:rPr>
        <w:t>tpu</w:t>
      </w:r>
      <w:r w:rsidRPr="00A429E7">
        <w:rPr>
          <w:rFonts w:ascii="Times New Roman" w:hAnsi="Times New Roman" w:cs="Times New Roman"/>
          <w:b/>
          <w:sz w:val="28"/>
        </w:rPr>
        <w:t>.</w:t>
      </w:r>
      <w:r w:rsidRPr="00A429E7">
        <w:rPr>
          <w:rFonts w:ascii="Times New Roman" w:hAnsi="Times New Roman" w:cs="Times New Roman"/>
          <w:b/>
          <w:sz w:val="28"/>
          <w:lang w:val="en-US"/>
        </w:rPr>
        <w:t>ru</w:t>
      </w:r>
      <w:r w:rsidRPr="00A429E7">
        <w:rPr>
          <w:rFonts w:ascii="Times New Roman" w:hAnsi="Times New Roman" w:cs="Times New Roman"/>
          <w:b/>
          <w:sz w:val="28"/>
        </w:rPr>
        <w:t>/</w:t>
      </w:r>
      <w:r w:rsidRPr="00A429E7">
        <w:rPr>
          <w:rFonts w:ascii="Times New Roman" w:hAnsi="Times New Roman" w:cs="Times New Roman"/>
          <w:b/>
          <w:sz w:val="28"/>
          <w:lang w:val="en-US"/>
        </w:rPr>
        <w:t>SHARED</w:t>
      </w:r>
      <w:r w:rsidRPr="00A429E7">
        <w:rPr>
          <w:rFonts w:ascii="Times New Roman" w:hAnsi="Times New Roman" w:cs="Times New Roman"/>
          <w:b/>
          <w:sz w:val="28"/>
        </w:rPr>
        <w:t>/</w:t>
      </w:r>
      <w:r w:rsidRPr="00A429E7">
        <w:rPr>
          <w:rFonts w:ascii="Times New Roman" w:hAnsi="Times New Roman" w:cs="Times New Roman"/>
          <w:b/>
          <w:sz w:val="28"/>
          <w:lang w:val="en-US"/>
        </w:rPr>
        <w:t>t</w:t>
      </w:r>
      <w:r w:rsidRPr="00A429E7">
        <w:rPr>
          <w:rFonts w:ascii="Times New Roman" w:hAnsi="Times New Roman" w:cs="Times New Roman"/>
          <w:b/>
          <w:sz w:val="28"/>
        </w:rPr>
        <w:t>/</w:t>
      </w:r>
      <w:r w:rsidRPr="00A429E7">
        <w:rPr>
          <w:rFonts w:ascii="Times New Roman" w:hAnsi="Times New Roman" w:cs="Times New Roman"/>
          <w:b/>
          <w:sz w:val="28"/>
          <w:lang w:val="en-US"/>
        </w:rPr>
        <w:t>TOKTV</w:t>
      </w:r>
      <w:r w:rsidRPr="00A429E7">
        <w:rPr>
          <w:rFonts w:ascii="Times New Roman" w:hAnsi="Times New Roman" w:cs="Times New Roman"/>
          <w:b/>
          <w:sz w:val="28"/>
        </w:rPr>
        <w:t>/</w:t>
      </w:r>
      <w:r w:rsidRPr="00A429E7">
        <w:rPr>
          <w:rFonts w:ascii="Times New Roman" w:hAnsi="Times New Roman" w:cs="Times New Roman"/>
          <w:b/>
          <w:sz w:val="28"/>
          <w:lang w:val="en-US"/>
        </w:rPr>
        <w:t>Page</w:t>
      </w:r>
      <w:r w:rsidRPr="00A429E7">
        <w:rPr>
          <w:rFonts w:ascii="Times New Roman" w:hAnsi="Times New Roman" w:cs="Times New Roman"/>
          <w:b/>
          <w:sz w:val="28"/>
        </w:rPr>
        <w:t>_4/</w:t>
      </w:r>
      <w:r w:rsidRPr="00A429E7">
        <w:rPr>
          <w:rFonts w:ascii="Times New Roman" w:hAnsi="Times New Roman" w:cs="Times New Roman"/>
          <w:b/>
          <w:sz w:val="28"/>
          <w:lang w:val="en-US"/>
        </w:rPr>
        <w:t>Tab</w:t>
      </w:r>
      <w:r w:rsidRPr="00A429E7">
        <w:rPr>
          <w:rFonts w:ascii="Times New Roman" w:hAnsi="Times New Roman" w:cs="Times New Roman"/>
          <w:b/>
          <w:sz w:val="28"/>
        </w:rPr>
        <w:t>3/%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0%9</w:t>
      </w:r>
      <w:r w:rsidRPr="00A429E7">
        <w:rPr>
          <w:rFonts w:ascii="Times New Roman" w:hAnsi="Times New Roman" w:cs="Times New Roman"/>
          <w:b/>
          <w:sz w:val="28"/>
          <w:lang w:val="en-US"/>
        </w:rPr>
        <w:t>F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BE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BD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</w:t>
      </w:r>
      <w:r w:rsidRPr="00A429E7">
        <w:rPr>
          <w:rFonts w:ascii="Times New Roman" w:hAnsi="Times New Roman" w:cs="Times New Roman"/>
          <w:b/>
          <w:sz w:val="28"/>
          <w:lang w:val="en-US"/>
        </w:rPr>
        <w:t>F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1%82%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8%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5%20%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1%84%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1%83%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BD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BA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1%86%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8%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8%20%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BA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BE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BC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BF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BB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5%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BA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1%81%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BD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BE</w:t>
      </w:r>
      <w:r w:rsidRPr="00A429E7">
        <w:rPr>
          <w:rFonts w:ascii="Times New Roman" w:hAnsi="Times New Roman" w:cs="Times New Roman"/>
          <w:b/>
          <w:sz w:val="28"/>
        </w:rPr>
        <w:t>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</w:t>
      </w:r>
      <w:r w:rsidRPr="00A429E7">
        <w:rPr>
          <w:rFonts w:ascii="Times New Roman" w:hAnsi="Times New Roman" w:cs="Times New Roman"/>
          <w:b/>
          <w:sz w:val="28"/>
        </w:rPr>
        <w:t>3%</w:t>
      </w:r>
      <w:r w:rsidRPr="00A429E7">
        <w:rPr>
          <w:rFonts w:ascii="Times New Roman" w:hAnsi="Times New Roman" w:cs="Times New Roman"/>
          <w:b/>
          <w:sz w:val="28"/>
          <w:lang w:val="en-US"/>
        </w:rPr>
        <w:t>D</w:t>
      </w:r>
      <w:r w:rsidRPr="00A429E7">
        <w:rPr>
          <w:rFonts w:ascii="Times New Roman" w:hAnsi="Times New Roman" w:cs="Times New Roman"/>
          <w:b/>
          <w:sz w:val="28"/>
        </w:rPr>
        <w:t>0%</w:t>
      </w:r>
      <w:r w:rsidRPr="00A429E7">
        <w:rPr>
          <w:rFonts w:ascii="Times New Roman" w:hAnsi="Times New Roman" w:cs="Times New Roman"/>
          <w:b/>
          <w:sz w:val="28"/>
          <w:lang w:val="en-US"/>
        </w:rPr>
        <w:t>BE</w:t>
      </w:r>
      <w:r w:rsidRPr="00A429E7">
        <w:rPr>
          <w:rFonts w:ascii="Times New Roman" w:hAnsi="Times New Roman" w:cs="Times New Roman"/>
          <w:b/>
          <w:sz w:val="28"/>
        </w:rPr>
        <w:t>.</w:t>
      </w:r>
      <w:r w:rsidRPr="00A429E7">
        <w:rPr>
          <w:rFonts w:ascii="Times New Roman" w:hAnsi="Times New Roman" w:cs="Times New Roman"/>
          <w:b/>
          <w:sz w:val="28"/>
          <w:lang w:val="en-US"/>
        </w:rPr>
        <w:t>pdf</w:t>
      </w:r>
      <w:r w:rsidRPr="00A429E7">
        <w:rPr>
          <w:rFonts w:ascii="Times New Roman" w:hAnsi="Times New Roman" w:cs="Times New Roman"/>
          <w:b/>
          <w:sz w:val="28"/>
        </w:rPr>
        <w:t xml:space="preserve"> (</w:t>
      </w:r>
      <w:r>
        <w:rPr>
          <w:rFonts w:ascii="Times New Roman" w:hAnsi="Times New Roman" w:cs="Times New Roman"/>
          <w:b/>
          <w:sz w:val="28"/>
        </w:rPr>
        <w:t>если хочется больше инфы)</w:t>
      </w:r>
      <w:r w:rsidRPr="00A429E7">
        <w:rPr>
          <w:rFonts w:ascii="Times New Roman" w:hAnsi="Times New Roman" w:cs="Times New Roman"/>
          <w:b/>
          <w:sz w:val="28"/>
        </w:rPr>
        <w:br w:type="page"/>
      </w:r>
    </w:p>
    <w:p w:rsidR="00937C18" w:rsidRDefault="00403058" w:rsidP="0040305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</w:rPr>
        <w:t>Геометрический смысл производной ФКП</w:t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403058" w:rsidRPr="00403058" w:rsidRDefault="00403058" w:rsidP="00403058">
      <w:pPr>
        <w:pStyle w:val="1"/>
        <w:jc w:val="center"/>
        <w:rPr>
          <w:rFonts w:ascii="Times New Roman" w:hAnsi="Times New Roman" w:cs="Times New Roman"/>
          <w:b/>
          <w:color w:val="0070C0"/>
          <w:sz w:val="40"/>
        </w:rPr>
      </w:pPr>
      <w:bookmarkStart w:id="1" w:name="_Toc72615520"/>
      <w:r w:rsidRPr="00403058">
        <w:rPr>
          <w:rFonts w:ascii="Times New Roman" w:hAnsi="Times New Roman" w:cs="Times New Roman"/>
          <w:b/>
          <w:color w:val="0070C0"/>
          <w:sz w:val="40"/>
        </w:rPr>
        <w:lastRenderedPageBreak/>
        <w:t>Интегралы</w:t>
      </w:r>
      <w:bookmarkEnd w:id="1"/>
    </w:p>
    <w:p w:rsidR="00403058" w:rsidRDefault="00FE66CB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Первообраз</w:t>
      </w:r>
      <w:r w:rsidR="0001271A">
        <w:rPr>
          <w:rFonts w:ascii="Times New Roman" w:hAnsi="Times New Roman" w:cs="Times New Roman"/>
          <w:b/>
          <w:sz w:val="28"/>
        </w:rPr>
        <w:t xml:space="preserve">ная. Теорема об общем виде первообразной </w:t>
      </w:r>
    </w:p>
    <w:p w:rsidR="00FE66CB" w:rsidRDefault="002777C8" w:rsidP="00FE66C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35B60D6" wp14:editId="0B68A6BB">
            <wp:extent cx="5940425" cy="13252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FE66C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66A6665" wp14:editId="3AE6DB1A">
            <wp:extent cx="5940425" cy="33362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Определение и свойства неопределённого интеграла </w:t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57046F1" wp14:editId="7F5E64DD">
            <wp:extent cx="5940425" cy="50857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3505FE7" wp14:editId="1D7C173B">
            <wp:extent cx="5288738" cy="1219306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C940501" wp14:editId="1590D7A6">
            <wp:extent cx="5235394" cy="163844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546FC54C" wp14:editId="5EF0E321">
            <wp:extent cx="5227773" cy="33149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B45516D" wp14:editId="73165260">
            <wp:extent cx="5326842" cy="2065199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2777C8" w:rsidRDefault="0001271A" w:rsidP="002777C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Таблица неопределённых интегралов </w:t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94C1B7D" wp14:editId="3494510D">
            <wp:extent cx="5197290" cy="4534293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2B0E0B8" wp14:editId="3F84F4A0">
            <wp:extent cx="5189670" cy="37798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Pr="002777C8" w:rsidRDefault="002777C8" w:rsidP="002777C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Интегрирование по частям. Примеры.</w:t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3D8B8C8" wp14:editId="6B06712B">
            <wp:extent cx="5303980" cy="3421677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0CADA63" wp14:editId="5A6E09B3">
            <wp:extent cx="5273497" cy="138696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6A51E8B" wp14:editId="2CB77EFF">
            <wp:extent cx="5296359" cy="161558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Pr="002777C8" w:rsidRDefault="002777C8" w:rsidP="002777C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2777C8" w:rsidRDefault="0001271A" w:rsidP="00D56EB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sz w:val="28"/>
        </w:rPr>
        <w:lastRenderedPageBreak/>
        <w:t xml:space="preserve"> Замена переменной в неопределённом интеграле </w:t>
      </w:r>
      <w:r w:rsidR="002777C8"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315B891" wp14:editId="730ECCF6">
            <wp:extent cx="5410669" cy="1882303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F4F433B" wp14:editId="26FE918C">
            <wp:extent cx="5220152" cy="351312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Default="002777C8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777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2F2931E" wp14:editId="1BCB3767">
            <wp:extent cx="4671465" cy="1996613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C8" w:rsidRPr="002777C8" w:rsidRDefault="002777C8" w:rsidP="002777C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Разложение правильной рациональной дроби на простейшие </w:t>
      </w:r>
    </w:p>
    <w:p w:rsidR="002777C8" w:rsidRDefault="002E5DE9" w:rsidP="002777C8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2E5DE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A043564" wp14:editId="3929FF28">
            <wp:extent cx="5342083" cy="4755292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Интегрирование простейшей рациональной дроби(дополнительно: третьего типа)</w:t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AC95CB1" wp14:editId="53B3D4C9">
            <wp:extent cx="5227773" cy="2735817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F24EE" w:rsidRDefault="00AF24EE" w:rsidP="00AF24EE">
      <w:pPr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1AAB490D" wp14:editId="2DC6E6FE">
            <wp:extent cx="5197290" cy="1707028"/>
            <wp:effectExtent l="0" t="0" r="381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6552D9B" wp14:editId="0006FFC2">
            <wp:extent cx="5197290" cy="4031329"/>
            <wp:effectExtent l="0" t="0" r="381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Pr="00AF24EE" w:rsidRDefault="00AF24EE" w:rsidP="00AF24E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Алгоритм вычисления интеграла рациональной дроби</w:t>
      </w:r>
    </w:p>
    <w:p w:rsidR="00937C18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EBE399F" wp14:editId="20A081A2">
            <wp:extent cx="4519052" cy="255292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Метод рационализации вычисления неопределённого интеграла </w:t>
      </w:r>
    </w:p>
    <w:p w:rsidR="00AF24EE" w:rsidRP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14E992E" wp14:editId="0624236B">
            <wp:extent cx="4519052" cy="362743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ADCE5B3" wp14:editId="3764F1B9">
            <wp:extent cx="3894157" cy="59441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AF24EE" w:rsidRPr="00AF24EE" w:rsidRDefault="00AF24EE" w:rsidP="00AF24E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Интегрирование некоторых классов иррациональных функций </w:t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1AEB017" wp14:editId="27278EE4">
            <wp:extent cx="4313294" cy="4206605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3E89995" wp14:editId="5BD9E268">
            <wp:extent cx="4221846" cy="3154953"/>
            <wp:effectExtent l="0" t="0" r="762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Pr="00AF24EE" w:rsidRDefault="00AF24EE" w:rsidP="00AF24E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Интегрирование некоторых классов тригонометрических функций</w:t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FDA4FEC" wp14:editId="2538F84A">
            <wp:extent cx="4541914" cy="91447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ACFD15B" wp14:editId="119F8AA5">
            <wp:extent cx="4618120" cy="123454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B78CE6F" wp14:editId="749446B2">
            <wp:extent cx="4671465" cy="2164268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AF24EE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AF24E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5489758" wp14:editId="3CE2DB4B">
            <wp:extent cx="2872989" cy="1386960"/>
            <wp:effectExtent l="0" t="0" r="381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Pr="00E130AB" w:rsidRDefault="00E130AB" w:rsidP="00E130A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Определение и свойства определённого интеграла, формула Ньютона-Лейбница</w:t>
      </w: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17B374D" wp14:editId="70D23485">
            <wp:extent cx="4092295" cy="1226926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43A9B87" wp14:editId="3B987780">
            <wp:extent cx="4016088" cy="131837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E" w:rsidRDefault="00E130AB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AFB2AB8" wp14:editId="6ADAEF57">
            <wp:extent cx="4153260" cy="40389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2AA9416" wp14:editId="5AA847E3">
            <wp:extent cx="4107536" cy="777307"/>
            <wp:effectExtent l="0" t="0" r="762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E130AB" w:rsidP="00AF24EE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D8CAACA" wp14:editId="4FB715EF">
            <wp:extent cx="4130398" cy="2469094"/>
            <wp:effectExtent l="0" t="0" r="381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Замена переменной и интегрирование по частям в определённом интеграле </w:t>
      </w: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AE6D941" wp14:editId="70D0B435">
            <wp:extent cx="4160881" cy="244623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43F6CC3" wp14:editId="3159EDA0">
            <wp:extent cx="4077053" cy="2202371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Геометрическое приложение определённого интеграла </w:t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BE41378" wp14:editId="3D81A613">
            <wp:extent cx="4046571" cy="538018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B06A32A" wp14:editId="06B2BDBD">
            <wp:extent cx="4320914" cy="3010161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D0C8DE3" wp14:editId="0ED29DCA">
            <wp:extent cx="4320914" cy="3254022"/>
            <wp:effectExtent l="0" t="0" r="381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B8F61A3" wp14:editId="608AA80E">
            <wp:extent cx="3840813" cy="2027096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ab/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C55DA7E" wp14:editId="294CBE27">
            <wp:extent cx="4183743" cy="3939881"/>
            <wp:effectExtent l="0" t="0" r="762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3D2FAE2" wp14:editId="528EBF9A">
            <wp:extent cx="4099915" cy="102878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DAB45C1" wp14:editId="2A1A3EF7">
            <wp:extent cx="4198984" cy="142506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26DC096" wp14:editId="26BB9AC4">
            <wp:extent cx="4138019" cy="1806097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E130AB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</w:p>
    <w:p w:rsidR="00937C18" w:rsidRDefault="00E130AB" w:rsidP="00E130AB">
      <w:pPr>
        <w:pStyle w:val="a3"/>
        <w:rPr>
          <w:rFonts w:ascii="Times New Roman" w:hAnsi="Times New Roman" w:cs="Times New Roman"/>
          <w:b/>
          <w:sz w:val="28"/>
        </w:rPr>
      </w:pPr>
      <w:r w:rsidRPr="00E130AB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80CCB1C" wp14:editId="2BA9E36B">
            <wp:extent cx="4016088" cy="1554615"/>
            <wp:effectExtent l="0" t="0" r="381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Несобственные  интегралы 1-ого рода, условие сходимости</w:t>
      </w:r>
    </w:p>
    <w:p w:rsidR="00937C18" w:rsidRDefault="00937C18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937C18">
        <w:rPr>
          <w:rFonts w:ascii="Times New Roman" w:hAnsi="Times New Roman" w:cs="Times New Roman"/>
          <w:b/>
          <w:sz w:val="28"/>
        </w:rPr>
        <w:drawing>
          <wp:inline distT="0" distB="0" distL="0" distR="0" wp14:anchorId="47EF0176" wp14:editId="0E488B0D">
            <wp:extent cx="5940425" cy="37388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 w:rsidP="00E130AB">
      <w:pPr>
        <w:pStyle w:val="a3"/>
        <w:jc w:val="both"/>
        <w:rPr>
          <w:rFonts w:ascii="Times New Roman" w:hAnsi="Times New Roman" w:cs="Times New Roman"/>
          <w:b/>
          <w:sz w:val="28"/>
        </w:rPr>
      </w:pPr>
      <w:r w:rsidRPr="00937C18">
        <w:rPr>
          <w:rFonts w:ascii="Times New Roman" w:hAnsi="Times New Roman" w:cs="Times New Roman"/>
          <w:b/>
          <w:sz w:val="28"/>
        </w:rPr>
        <w:drawing>
          <wp:inline distT="0" distB="0" distL="0" distR="0" wp14:anchorId="17EAA041" wp14:editId="59771C84">
            <wp:extent cx="5940425" cy="417322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01271A" w:rsidRDefault="0001271A" w:rsidP="0001271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Несобственные  интегралы 2-ого рода, условие сходимости</w:t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 w:rsidRPr="00937C18">
        <w:rPr>
          <w:rFonts w:ascii="Times New Roman" w:hAnsi="Times New Roman" w:cs="Times New Roman"/>
          <w:b/>
          <w:sz w:val="28"/>
        </w:rPr>
        <w:drawing>
          <wp:inline distT="0" distB="0" distL="0" distR="0" wp14:anchorId="15AC3B4B" wp14:editId="780DD076">
            <wp:extent cx="5940425" cy="3580765"/>
            <wp:effectExtent l="0" t="0" r="3175" b="63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 w:rsidRPr="00937C18">
        <w:rPr>
          <w:rFonts w:ascii="Times New Roman" w:hAnsi="Times New Roman" w:cs="Times New Roman"/>
          <w:b/>
          <w:sz w:val="28"/>
        </w:rPr>
        <w:drawing>
          <wp:inline distT="0" distB="0" distL="0" distR="0" wp14:anchorId="4A2251C1" wp14:editId="009F98CE">
            <wp:extent cx="5940425" cy="8166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8" w:rsidRDefault="00937C18">
      <w:pPr>
        <w:rPr>
          <w:rFonts w:ascii="Times New Roman" w:hAnsi="Times New Roman" w:cs="Times New Roman"/>
          <w:b/>
          <w:sz w:val="28"/>
        </w:rPr>
      </w:pPr>
      <w:r w:rsidRPr="00937C18">
        <w:rPr>
          <w:rFonts w:ascii="Times New Roman" w:hAnsi="Times New Roman" w:cs="Times New Roman"/>
          <w:b/>
          <w:sz w:val="28"/>
        </w:rPr>
        <w:drawing>
          <wp:inline distT="0" distB="0" distL="0" distR="0" wp14:anchorId="6A1F64F4" wp14:editId="4F4BC419">
            <wp:extent cx="5940425" cy="380301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937C18" w:rsidRDefault="00937C18" w:rsidP="00937C18">
      <w:pPr>
        <w:pStyle w:val="a3"/>
        <w:jc w:val="both"/>
        <w:rPr>
          <w:rFonts w:ascii="Times New Roman" w:hAnsi="Times New Roman" w:cs="Times New Roman"/>
          <w:b/>
          <w:sz w:val="28"/>
        </w:rPr>
      </w:pPr>
    </w:p>
    <w:p w:rsidR="0001271A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Понятие о кратных  и криволинейных интегралов </w:t>
      </w:r>
    </w:p>
    <w:p w:rsidR="001013C9" w:rsidRDefault="001013C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D245F" w:rsidRPr="00BA4B68" w:rsidRDefault="00AD245F" w:rsidP="00AD245F">
      <w:pPr>
        <w:pStyle w:val="1"/>
        <w:jc w:val="center"/>
        <w:rPr>
          <w:rFonts w:ascii="Times New Roman" w:hAnsi="Times New Roman" w:cs="Times New Roman"/>
          <w:b/>
          <w:color w:val="FFC000"/>
          <w:sz w:val="40"/>
        </w:rPr>
      </w:pPr>
      <w:bookmarkStart w:id="2" w:name="_Toc72615521"/>
      <w:r w:rsidRPr="00BA4B68">
        <w:rPr>
          <w:rFonts w:ascii="Times New Roman" w:hAnsi="Times New Roman" w:cs="Times New Roman"/>
          <w:b/>
          <w:color w:val="FFC000"/>
          <w:sz w:val="40"/>
        </w:rPr>
        <w:lastRenderedPageBreak/>
        <w:t>Числовые ряды</w:t>
      </w:r>
      <w:bookmarkEnd w:id="2"/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Числовой ряд, общий член ряда, сходящиеся ряды, сумма числового ряда </w:t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88AAB1C" wp14:editId="29897EE2">
            <wp:extent cx="5940425" cy="51504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B68B3" w:rsidRDefault="00DB68B3" w:rsidP="00DB68B3">
      <w:pPr>
        <w:pStyle w:val="a3"/>
        <w:rPr>
          <w:rFonts w:ascii="Times New Roman" w:hAnsi="Times New Roman" w:cs="Times New Roman"/>
          <w:b/>
          <w:sz w:val="28"/>
        </w:rPr>
      </w:pPr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Необходимый признак сходимости числового ряда </w:t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9075ACB" wp14:editId="0A32F989">
            <wp:extent cx="5075360" cy="807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B3C60EF" wp14:editId="665F7E26">
            <wp:extent cx="5940425" cy="14439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B68B3" w:rsidRDefault="00DB68B3" w:rsidP="00DB68B3">
      <w:pPr>
        <w:pStyle w:val="a3"/>
        <w:rPr>
          <w:rFonts w:ascii="Times New Roman" w:hAnsi="Times New Roman" w:cs="Times New Roman"/>
          <w:b/>
          <w:sz w:val="28"/>
        </w:rPr>
      </w:pPr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Достаточный призн</w:t>
      </w:r>
      <w:r w:rsidR="00DB68B3">
        <w:rPr>
          <w:rFonts w:ascii="Times New Roman" w:hAnsi="Times New Roman" w:cs="Times New Roman"/>
          <w:b/>
          <w:sz w:val="28"/>
        </w:rPr>
        <w:t>ак сходимости числового ряда</w:t>
      </w:r>
    </w:p>
    <w:p w:rsidR="00DB68B3" w:rsidRDefault="00DB68B3" w:rsidP="00DB68B3">
      <w:pPr>
        <w:pStyle w:val="a3"/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DC73716" wp14:editId="0E992E79">
            <wp:extent cx="5075360" cy="807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B1D56C9" wp14:editId="712CF7A5">
            <wp:extent cx="5940425" cy="140081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Pr="00DB68B3" w:rsidRDefault="00DB68B3" w:rsidP="00DB68B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Свойство сходящихся рядов, признак сравнения рядов с положительными членами </w:t>
      </w:r>
    </w:p>
    <w:p w:rsidR="00DB68B3" w:rsidRDefault="00DB68B3" w:rsidP="00DB68B3">
      <w:pPr>
        <w:pStyle w:val="a3"/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E51B8E3" wp14:editId="002EC66B">
            <wp:extent cx="5075360" cy="8077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6E91901" wp14:editId="1B898915">
            <wp:extent cx="5940425" cy="385889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BBF4B6C" wp14:editId="3E8AFBDC">
            <wp:extent cx="5940425" cy="2299335"/>
            <wp:effectExtent l="0" t="0" r="317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Default="00DB68B3">
      <w:pPr>
        <w:rPr>
          <w:rFonts w:ascii="Times New Roman" w:hAnsi="Times New Roman" w:cs="Times New Roman"/>
          <w:b/>
          <w:sz w:val="28"/>
        </w:rPr>
      </w:pP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5AB1BE00" wp14:editId="7F0F4C1F">
            <wp:extent cx="5940425" cy="59626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846A8E9" wp14:editId="37AC41A3">
            <wp:extent cx="5940425" cy="276669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D1D623C" wp14:editId="2A7BDBEF">
            <wp:extent cx="5940425" cy="155194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B3" w:rsidRDefault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68322AA" wp14:editId="0706B7DA">
            <wp:extent cx="5940425" cy="15227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B68B3" w:rsidRDefault="00DB68B3" w:rsidP="00DB68B3">
      <w:pPr>
        <w:pStyle w:val="a3"/>
        <w:rPr>
          <w:rFonts w:ascii="Times New Roman" w:hAnsi="Times New Roman" w:cs="Times New Roman"/>
          <w:b/>
          <w:sz w:val="28"/>
        </w:rPr>
      </w:pPr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Признак Даламбера </w:t>
      </w:r>
    </w:p>
    <w:p w:rsidR="00DB68B3" w:rsidRPr="00DB68B3" w:rsidRDefault="00DB68B3" w:rsidP="00DB68B3">
      <w:p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D1C65A8" wp14:editId="715D6F74">
            <wp:extent cx="5940425" cy="191008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EF7C6A" w:rsidRDefault="00AD245F" w:rsidP="00EF7C6A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sz w:val="28"/>
        </w:rPr>
        <w:lastRenderedPageBreak/>
        <w:t xml:space="preserve"> Интегральный признак Коши </w:t>
      </w:r>
    </w:p>
    <w:p w:rsidR="00DB68B3" w:rsidRPr="00EF7C6A" w:rsidRDefault="00EF7C6A" w:rsidP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7E4C83F" wp14:editId="44EB1153">
            <wp:extent cx="5940425" cy="437959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AD245F" w:rsidRDefault="00AD245F" w:rsidP="0039154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DB68B3">
        <w:rPr>
          <w:rFonts w:ascii="Times New Roman" w:hAnsi="Times New Roman" w:cs="Times New Roman"/>
          <w:b/>
          <w:sz w:val="28"/>
        </w:rPr>
        <w:lastRenderedPageBreak/>
        <w:t xml:space="preserve"> Абсолютная и условная сходимость 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59653F0" wp14:editId="0484F6BA">
            <wp:extent cx="5940425" cy="569912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AD245F" w:rsidRDefault="00AD245F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="008C2063">
        <w:rPr>
          <w:rFonts w:ascii="Times New Roman" w:hAnsi="Times New Roman" w:cs="Times New Roman"/>
          <w:b/>
          <w:sz w:val="28"/>
        </w:rPr>
        <w:t>Знакочередующиеся ряды, признак Лейбница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31224A9" wp14:editId="1AB2F2DD">
            <wp:extent cx="5940425" cy="2094865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577DFA5" wp14:editId="29DF0BBD">
            <wp:extent cx="5940425" cy="411670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8C2063" w:rsidRDefault="008C2063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Функциональные ряды, область сходимости функционального ряда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585A26B" wp14:editId="77039E82">
            <wp:extent cx="5940425" cy="2586990"/>
            <wp:effectExtent l="0" t="0" r="317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1FF98A7" wp14:editId="1849163C">
            <wp:extent cx="5940425" cy="35629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8C2063" w:rsidRDefault="008C2063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="000C3DA1">
        <w:rPr>
          <w:rFonts w:ascii="Times New Roman" w:hAnsi="Times New Roman" w:cs="Times New Roman"/>
          <w:b/>
          <w:sz w:val="28"/>
        </w:rPr>
        <w:t>Степенные ряды. Нахождение интервала и область сходимости степенного ряда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95BCD72" wp14:editId="1E9A6513">
            <wp:extent cx="5940425" cy="316674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0EA4E0A" wp14:editId="6802A9A7">
            <wp:extent cx="5940425" cy="2372995"/>
            <wp:effectExtent l="0" t="0" r="3175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0AEA77D" wp14:editId="1464CAB7">
            <wp:extent cx="5940425" cy="1503045"/>
            <wp:effectExtent l="0" t="0" r="3175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3DE54DF" wp14:editId="54CFFCA6">
            <wp:extent cx="5940425" cy="120205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Свойства степенных рядов 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1665A4C" wp14:editId="23411AAF">
            <wp:extent cx="5940425" cy="51288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670F5F7" wp14:editId="31EB6799">
            <wp:extent cx="5940425" cy="167259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EF7C6A" w:rsidRDefault="00EF7C6A" w:rsidP="00EF7C6A">
      <w:pPr>
        <w:pStyle w:val="a3"/>
        <w:rPr>
          <w:rFonts w:ascii="Times New Roman" w:hAnsi="Times New Roman" w:cs="Times New Roman"/>
          <w:b/>
          <w:sz w:val="28"/>
        </w:rPr>
      </w:pP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Ряды Тейлора и Маклорена </w:t>
      </w:r>
    </w:p>
    <w:p w:rsidR="00EF7C6A" w:rsidRDefault="00EF7C6A">
      <w:pPr>
        <w:rPr>
          <w:rFonts w:ascii="Times New Roman" w:hAnsi="Times New Roman" w:cs="Times New Roman"/>
          <w:b/>
          <w:sz w:val="28"/>
        </w:rPr>
      </w:pP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ECCAFBE" wp14:editId="551EA837">
            <wp:extent cx="5940425" cy="2300605"/>
            <wp:effectExtent l="0" t="0" r="3175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C6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811D60A" wp14:editId="27D2339E">
            <wp:extent cx="5940425" cy="22606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Разложение основных элементарных фунцкций в ряд Маклорена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C071DE0" wp14:editId="54FBF2D1">
            <wp:extent cx="5898391" cy="1051651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D3CC2D8" wp14:editId="4E9EE125">
            <wp:extent cx="5738357" cy="4717189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Приложение степенных рядов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DBE52D7" wp14:editId="1B021771">
            <wp:extent cx="5940425" cy="322770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E5B777B" wp14:editId="36EC05B0">
            <wp:extent cx="5940425" cy="37744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Ряды Фурье, нахождение коэффициентов разложения (!)</w:t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Ряды Фурье для чётных</w:t>
      </w:r>
      <w:r w:rsidRPr="000C3DA1">
        <w:rPr>
          <w:rFonts w:ascii="Times New Roman" w:hAnsi="Times New Roman" w:cs="Times New Roman"/>
          <w:b/>
          <w:sz w:val="28"/>
        </w:rPr>
        <w:t>/</w:t>
      </w:r>
      <w:r>
        <w:rPr>
          <w:rFonts w:ascii="Times New Roman" w:hAnsi="Times New Roman" w:cs="Times New Roman"/>
          <w:b/>
          <w:sz w:val="28"/>
        </w:rPr>
        <w:t>нечётных функций (!)</w:t>
      </w:r>
    </w:p>
    <w:p w:rsidR="000C3DA1" w:rsidRDefault="000C3DA1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Комплексная форма ряда Фурье (!)</w:t>
      </w:r>
    </w:p>
    <w:p w:rsidR="00291C29" w:rsidRDefault="000C3DA1" w:rsidP="00156E7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Понятие о преобразовании Фурье (!)</w:t>
      </w:r>
      <w:r w:rsidR="00156E76">
        <w:rPr>
          <w:rFonts w:ascii="Times New Roman" w:hAnsi="Times New Roman" w:cs="Times New Roman"/>
          <w:b/>
          <w:sz w:val="28"/>
        </w:rPr>
        <w:br/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156E76" w:rsidRPr="00156E76" w:rsidRDefault="00156E76" w:rsidP="00291C29">
      <w:pPr>
        <w:pStyle w:val="1"/>
        <w:jc w:val="center"/>
        <w:rPr>
          <w:rFonts w:ascii="Times New Roman" w:hAnsi="Times New Roman" w:cs="Times New Roman"/>
          <w:b/>
          <w:color w:val="7030A0"/>
          <w:sz w:val="40"/>
        </w:rPr>
      </w:pPr>
      <w:bookmarkStart w:id="3" w:name="_Toc72615522"/>
      <w:r w:rsidRPr="00156E76">
        <w:rPr>
          <w:rFonts w:ascii="Times New Roman" w:hAnsi="Times New Roman" w:cs="Times New Roman"/>
          <w:b/>
          <w:color w:val="7030A0"/>
          <w:sz w:val="40"/>
        </w:rPr>
        <w:lastRenderedPageBreak/>
        <w:t>ДУ</w:t>
      </w:r>
      <w:bookmarkEnd w:id="3"/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ДУ. Определение общего и частного решения. Интегральные кривые, задача Коши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7F7A215" wp14:editId="472DB058">
            <wp:extent cx="5940425" cy="165290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ED0D57A" wp14:editId="00ED7CE1">
            <wp:extent cx="5940425" cy="2152015"/>
            <wp:effectExtent l="0" t="0" r="3175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EC9F7C6" wp14:editId="433217ED">
            <wp:extent cx="5940425" cy="176657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3F3C4DD" wp14:editId="1C994A54">
            <wp:extent cx="5940425" cy="1922145"/>
            <wp:effectExtent l="0" t="0" r="3175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5D5E301D" wp14:editId="27BC7C71">
            <wp:extent cx="4404742" cy="16765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6DDDD08" wp14:editId="7B7A7D64">
            <wp:extent cx="5940425" cy="379666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D62938D" wp14:editId="740D3A2B">
            <wp:extent cx="5940425" cy="50482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ДУ с разделяющимися переменными 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430BB60" wp14:editId="1B782666">
            <wp:extent cx="5940425" cy="412115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Линейные ДУ 1-ого порядка 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936A708" wp14:editId="5F82636F">
            <wp:extent cx="5940425" cy="371729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DB839C3" wp14:editId="210AE3C9">
            <wp:extent cx="5940425" cy="4433570"/>
            <wp:effectExtent l="0" t="0" r="317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291C29" w:rsidRDefault="00291C29" w:rsidP="00291C29">
      <w:pPr>
        <w:pStyle w:val="a3"/>
        <w:rPr>
          <w:rFonts w:ascii="Times New Roman" w:hAnsi="Times New Roman" w:cs="Times New Roman"/>
          <w:b/>
          <w:sz w:val="28"/>
        </w:rPr>
      </w:pP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ДУ 2-ого порядка, основные определения</w:t>
      </w:r>
    </w:p>
    <w:p w:rsidR="00291C29" w:rsidRDefault="00291C29">
      <w:pPr>
        <w:rPr>
          <w:rFonts w:ascii="Times New Roman" w:hAnsi="Times New Roman" w:cs="Times New Roman"/>
          <w:b/>
          <w:sz w:val="28"/>
        </w:rPr>
      </w:pP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1B72049" wp14:editId="0CF6C8CD">
            <wp:extent cx="5940425" cy="27381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C2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BCE0CFC" wp14:editId="778C5124">
            <wp:extent cx="5940425" cy="40824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Теорема о структуре общего решения ЛОДУ (линейного однородного ДУ) 2-ого порядка</w:t>
      </w:r>
    </w:p>
    <w:p w:rsidR="003633D5" w:rsidRDefault="003633D5" w:rsidP="003633D5">
      <w:pPr>
        <w:rPr>
          <w:rFonts w:ascii="Times New Roman" w:hAnsi="Times New Roman" w:cs="Times New Roman"/>
          <w:b/>
          <w:sz w:val="28"/>
        </w:rPr>
      </w:pPr>
      <w:r w:rsidRPr="003633D5">
        <w:drawing>
          <wp:inline distT="0" distB="0" distL="0" distR="0" wp14:anchorId="0428AC7D" wp14:editId="472A4B3B">
            <wp:extent cx="5940425" cy="37846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3633D5" w:rsidP="003633D5">
      <w:pPr>
        <w:rPr>
          <w:rFonts w:ascii="Times New Roman" w:hAnsi="Times New Roman" w:cs="Times New Roman"/>
          <w:b/>
          <w:sz w:val="28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26217B32" wp14:editId="1DA58B99">
            <wp:extent cx="5940425" cy="143319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Pr="003633D5" w:rsidRDefault="003633D5" w:rsidP="003633D5">
      <w:pPr>
        <w:rPr>
          <w:rFonts w:ascii="Times New Roman" w:hAnsi="Times New Roman" w:cs="Times New Roman"/>
          <w:b/>
          <w:sz w:val="28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5DD16B86" wp14:editId="03DC5BF1">
            <wp:extent cx="5940425" cy="2546985"/>
            <wp:effectExtent l="0" t="0" r="317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3633D5">
      <w:pPr>
        <w:rPr>
          <w:rFonts w:ascii="Times New Roman" w:hAnsi="Times New Roman" w:cs="Times New Roman"/>
          <w:b/>
          <w:sz w:val="28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026A83C4" wp14:editId="27E6463C">
            <wp:extent cx="5940425" cy="148653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D80FF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Теорема о структуре общего решения ЛНДУ (линейного неоднородного ДУ) 2-ого порядка</w:t>
      </w:r>
    </w:p>
    <w:p w:rsidR="003633D5" w:rsidRPr="003633D5" w:rsidRDefault="003633D5" w:rsidP="003633D5">
      <w:pPr>
        <w:ind w:left="360"/>
        <w:rPr>
          <w:rFonts w:ascii="Times New Roman" w:hAnsi="Times New Roman" w:cs="Times New Roman"/>
          <w:b/>
          <w:sz w:val="28"/>
        </w:rPr>
      </w:pPr>
      <w:r w:rsidRPr="003633D5">
        <w:drawing>
          <wp:inline distT="0" distB="0" distL="0" distR="0" wp14:anchorId="26533516" wp14:editId="3794095B">
            <wp:extent cx="5940425" cy="59436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3633D5" w:rsidP="003633D5">
      <w:pPr>
        <w:pStyle w:val="a3"/>
        <w:rPr>
          <w:rFonts w:ascii="Times New Roman" w:hAnsi="Times New Roman" w:cs="Times New Roman"/>
          <w:b/>
          <w:sz w:val="28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7DB61F9C" wp14:editId="79C7338E">
            <wp:extent cx="5940425" cy="72898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3633D5">
      <w:pPr>
        <w:rPr>
          <w:rFonts w:ascii="Times New Roman" w:hAnsi="Times New Roman" w:cs="Times New Roman"/>
          <w:b/>
          <w:sz w:val="28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187D1140" wp14:editId="43108521">
            <wp:extent cx="5940425" cy="2779395"/>
            <wp:effectExtent l="0" t="0" r="3175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Метод вариации произведения постоянных </w:t>
      </w:r>
    </w:p>
    <w:p w:rsidR="003633D5" w:rsidRDefault="003633D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Pr="003633D5">
        <w:rPr>
          <w:rFonts w:ascii="Times New Roman" w:hAnsi="Times New Roman" w:cs="Times New Roman"/>
          <w:b/>
          <w:color w:val="FF0000"/>
          <w:sz w:val="28"/>
        </w:rPr>
        <w:t xml:space="preserve">Метод Эйлера </w:t>
      </w:r>
      <w:r>
        <w:rPr>
          <w:rFonts w:ascii="Times New Roman" w:hAnsi="Times New Roman" w:cs="Times New Roman"/>
          <w:b/>
          <w:sz w:val="28"/>
        </w:rPr>
        <w:t>, решения ЛОДУ 2-ого порядка с постоянными коэффициентами</w:t>
      </w:r>
    </w:p>
    <w:p w:rsidR="003633D5" w:rsidRDefault="003633D5" w:rsidP="003633D5">
      <w:pPr>
        <w:pStyle w:val="a3"/>
        <w:rPr>
          <w:rFonts w:ascii="Times New Roman" w:hAnsi="Times New Roman" w:cs="Times New Roman"/>
          <w:b/>
          <w:sz w:val="28"/>
          <w:lang w:val="en-US"/>
        </w:rPr>
      </w:pPr>
      <w:r w:rsidRPr="003633D5">
        <w:rPr>
          <w:rFonts w:ascii="Times New Roman" w:hAnsi="Times New Roman" w:cs="Times New Roman"/>
          <w:b/>
          <w:sz w:val="28"/>
        </w:rPr>
        <w:drawing>
          <wp:inline distT="0" distB="0" distL="0" distR="0" wp14:anchorId="333E8D5A" wp14:editId="4CA1A100">
            <wp:extent cx="5940425" cy="55689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3633D5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ЛНДУ 2-ого порядка со специальной правой частью</w:t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50A4DE32" wp14:editId="5183AA3F">
            <wp:extent cx="5940425" cy="56521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5591AB58" wp14:editId="17AF5A77">
            <wp:extent cx="5940425" cy="449834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15E15697" wp14:editId="7B7F7DF8">
            <wp:extent cx="5940425" cy="148653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3D5"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Решение систем линейных ДУ</w:t>
      </w:r>
    </w:p>
    <w:p w:rsidR="00A429E7" w:rsidRDefault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092A9C58" wp14:editId="71AD8F21">
            <wp:extent cx="5940425" cy="540004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2DAED731" wp14:editId="65F715E1">
            <wp:extent cx="5940425" cy="9982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Pr="001013C9">
        <w:rPr>
          <w:rFonts w:ascii="Times New Roman" w:hAnsi="Times New Roman" w:cs="Times New Roman"/>
          <w:b/>
          <w:color w:val="FF0000"/>
          <w:sz w:val="28"/>
        </w:rPr>
        <w:t>Преобразование Лапласа</w:t>
      </w:r>
      <w:r>
        <w:rPr>
          <w:rFonts w:ascii="Times New Roman" w:hAnsi="Times New Roman" w:cs="Times New Roman"/>
          <w:b/>
          <w:sz w:val="28"/>
        </w:rPr>
        <w:t xml:space="preserve">, таблица оригиналов и изображений, </w:t>
      </w:r>
      <w:r w:rsidRPr="001013C9">
        <w:rPr>
          <w:rFonts w:ascii="Times New Roman" w:hAnsi="Times New Roman" w:cs="Times New Roman"/>
          <w:b/>
          <w:color w:val="FF0000"/>
          <w:sz w:val="28"/>
        </w:rPr>
        <w:t>понятие операционного метода</w:t>
      </w:r>
    </w:p>
    <w:p w:rsidR="00A429E7" w:rsidRDefault="00A429E7" w:rsidP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drawing>
          <wp:inline distT="0" distB="0" distL="0" distR="0" wp14:anchorId="2D9339C9" wp14:editId="648A910B">
            <wp:extent cx="5940425" cy="43307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7" w:rsidRPr="00A429E7" w:rsidRDefault="00A429E7" w:rsidP="00A429E7">
      <w:pPr>
        <w:rPr>
          <w:rFonts w:ascii="Times New Roman" w:hAnsi="Times New Roman" w:cs="Times New Roman"/>
          <w:b/>
          <w:sz w:val="28"/>
        </w:rPr>
      </w:pPr>
      <w:r w:rsidRPr="00A429E7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38ACE0DE" wp14:editId="7B71F04C">
            <wp:extent cx="5940425" cy="6339205"/>
            <wp:effectExtent l="0" t="0" r="3175" b="444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E7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br w:type="page"/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Операционный метод решения ЛОДУ с постоянными коэффициентами </w:t>
      </w:r>
    </w:p>
    <w:p w:rsidR="00D80FF8" w:rsidRDefault="00D80FF8" w:rsidP="00AD245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Приближённые методы решения </w:t>
      </w:r>
    </w:p>
    <w:p w:rsidR="00D80FF8" w:rsidRDefault="00D80FF8" w:rsidP="00413431">
      <w:pPr>
        <w:pStyle w:val="a3"/>
        <w:rPr>
          <w:rFonts w:ascii="Times New Roman" w:hAnsi="Times New Roman" w:cs="Times New Roman"/>
          <w:b/>
          <w:sz w:val="28"/>
        </w:rPr>
      </w:pPr>
    </w:p>
    <w:p w:rsidR="00D80FF8" w:rsidRPr="00AD245F" w:rsidRDefault="00D80FF8" w:rsidP="00D80FF8">
      <w:pPr>
        <w:pStyle w:val="a3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bookmarkStart w:id="4" w:name="_GoBack"/>
      <w:bookmarkEnd w:id="4"/>
    </w:p>
    <w:sectPr w:rsidR="00D80FF8" w:rsidRPr="00AD24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5B0B" w:rsidRDefault="00395B0B" w:rsidP="00BA4B68">
      <w:pPr>
        <w:spacing w:after="0" w:line="240" w:lineRule="auto"/>
      </w:pPr>
      <w:r>
        <w:separator/>
      </w:r>
    </w:p>
  </w:endnote>
  <w:endnote w:type="continuationSeparator" w:id="0">
    <w:p w:rsidR="00395B0B" w:rsidRDefault="00395B0B" w:rsidP="00BA4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5B0B" w:rsidRDefault="00395B0B" w:rsidP="00BA4B68">
      <w:pPr>
        <w:spacing w:after="0" w:line="240" w:lineRule="auto"/>
      </w:pPr>
      <w:r>
        <w:separator/>
      </w:r>
    </w:p>
  </w:footnote>
  <w:footnote w:type="continuationSeparator" w:id="0">
    <w:p w:rsidR="00395B0B" w:rsidRDefault="00395B0B" w:rsidP="00BA4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87746A"/>
    <w:multiLevelType w:val="hybridMultilevel"/>
    <w:tmpl w:val="B22849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328"/>
    <w:rsid w:val="0001271A"/>
    <w:rsid w:val="000C3DA1"/>
    <w:rsid w:val="001013C9"/>
    <w:rsid w:val="00110E72"/>
    <w:rsid w:val="00156E76"/>
    <w:rsid w:val="002777C8"/>
    <w:rsid w:val="00291C29"/>
    <w:rsid w:val="002E5DE9"/>
    <w:rsid w:val="003633D5"/>
    <w:rsid w:val="00395B0B"/>
    <w:rsid w:val="00403058"/>
    <w:rsid w:val="00413431"/>
    <w:rsid w:val="007230D5"/>
    <w:rsid w:val="007B03FB"/>
    <w:rsid w:val="00883B25"/>
    <w:rsid w:val="008C2063"/>
    <w:rsid w:val="008D68F1"/>
    <w:rsid w:val="00935328"/>
    <w:rsid w:val="00937C18"/>
    <w:rsid w:val="00A0350E"/>
    <w:rsid w:val="00A429E7"/>
    <w:rsid w:val="00A51878"/>
    <w:rsid w:val="00AD245F"/>
    <w:rsid w:val="00AF24EE"/>
    <w:rsid w:val="00B40A3C"/>
    <w:rsid w:val="00BA4B68"/>
    <w:rsid w:val="00CE23E8"/>
    <w:rsid w:val="00D80FF8"/>
    <w:rsid w:val="00DB68B3"/>
    <w:rsid w:val="00E130AB"/>
    <w:rsid w:val="00EC52C9"/>
    <w:rsid w:val="00EF7C6A"/>
    <w:rsid w:val="00FD7552"/>
    <w:rsid w:val="00FE6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0894AB2-5C27-4E1D-8661-224A5A418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30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230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0A3C"/>
    <w:pPr>
      <w:ind w:left="720"/>
      <w:contextualSpacing/>
    </w:pPr>
  </w:style>
  <w:style w:type="character" w:customStyle="1" w:styleId="fontstyle01">
    <w:name w:val="fontstyle01"/>
    <w:basedOn w:val="a0"/>
    <w:rsid w:val="00B40A3C"/>
    <w:rPr>
      <w:rFonts w:ascii="TimesNewRoman" w:hAnsi="TimesNew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40A3C"/>
    <w:rPr>
      <w:rFonts w:ascii="TimesNewRoman" w:hAnsi="TimesNewRoman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a0"/>
    <w:rsid w:val="00B40A3C"/>
    <w:rPr>
      <w:rFonts w:ascii="TimesNewRoman" w:hAnsi="TimesNewRoman" w:hint="default"/>
      <w:b/>
      <w:bCs/>
      <w:i/>
      <w:iCs/>
      <w:color w:val="000000"/>
      <w:sz w:val="22"/>
      <w:szCs w:val="22"/>
    </w:rPr>
  </w:style>
  <w:style w:type="character" w:customStyle="1" w:styleId="fontstyle41">
    <w:name w:val="fontstyle41"/>
    <w:basedOn w:val="a0"/>
    <w:rsid w:val="00B40A3C"/>
    <w:rPr>
      <w:rFonts w:ascii="Symbol" w:hAnsi="Symbo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230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230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230D5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230D5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7230D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03058"/>
    <w:pPr>
      <w:spacing w:after="100"/>
    </w:pPr>
  </w:style>
  <w:style w:type="paragraph" w:styleId="a6">
    <w:name w:val="header"/>
    <w:basedOn w:val="a"/>
    <w:link w:val="a7"/>
    <w:uiPriority w:val="99"/>
    <w:unhideWhenUsed/>
    <w:rsid w:val="00BA4B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A4B68"/>
  </w:style>
  <w:style w:type="paragraph" w:styleId="a8">
    <w:name w:val="footer"/>
    <w:basedOn w:val="a"/>
    <w:link w:val="a9"/>
    <w:uiPriority w:val="99"/>
    <w:unhideWhenUsed/>
    <w:rsid w:val="00BA4B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A4B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7A766-592E-4779-B5D9-A15A14728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62</Pages>
  <Words>723</Words>
  <Characters>4126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2021-05-15T09:27:00Z</dcterms:created>
  <dcterms:modified xsi:type="dcterms:W3CDTF">2021-06-20T11:19:00Z</dcterms:modified>
</cp:coreProperties>
</file>